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2014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2015-2016-</w:t>
      </w:r>
      <w:r w:rsidR="002D5B12">
        <w:rPr>
          <w:rFonts w:hint="eastAsia"/>
          <w:sz w:val="36"/>
          <w:szCs w:val="36"/>
        </w:rPr>
        <w:t>2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101"/>
        <w:gridCol w:w="3118"/>
        <w:gridCol w:w="4303"/>
      </w:tblGrid>
      <w:tr w:rsidR="00217619" w:rsidRPr="00217619" w:rsidTr="002D5B12">
        <w:tc>
          <w:tcPr>
            <w:tcW w:w="1101" w:type="dxa"/>
          </w:tcPr>
          <w:p w:rsidR="00217619" w:rsidRPr="00217619" w:rsidRDefault="002D5B12" w:rsidP="003B7D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303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1F07F7" w:rsidTr="002D5B12">
        <w:trPr>
          <w:trHeight w:val="1021"/>
        </w:trPr>
        <w:tc>
          <w:tcPr>
            <w:tcW w:w="1101" w:type="dxa"/>
            <w:vAlign w:val="center"/>
          </w:tcPr>
          <w:p w:rsidR="001F07F7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</w:t>
            </w:r>
          </w:p>
        </w:tc>
        <w:tc>
          <w:tcPr>
            <w:tcW w:w="3118" w:type="dxa"/>
            <w:vAlign w:val="center"/>
          </w:tcPr>
          <w:p w:rsidR="001F07F7" w:rsidRPr="001F07F7" w:rsidRDefault="001F07F7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4303" w:type="dxa"/>
            <w:vAlign w:val="center"/>
          </w:tcPr>
          <w:p w:rsidR="001F07F7" w:rsidRPr="003F14F4" w:rsidRDefault="003F14F4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3F14F4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895A2B" w:rsidTr="002D5B12">
        <w:trPr>
          <w:trHeight w:val="1021"/>
        </w:trPr>
        <w:tc>
          <w:tcPr>
            <w:tcW w:w="1101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B12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303" w:type="dxa"/>
            <w:vAlign w:val="center"/>
          </w:tcPr>
          <w:p w:rsidR="00895A2B" w:rsidRPr="00171F80" w:rsidRDefault="001B6B56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B6B56">
              <w:rPr>
                <w:rFonts w:ascii="Arial Unicode MS" w:eastAsia="Arial Unicode MS" w:hAnsi="Arial Unicode MS" w:cs="Arial Unicode MS" w:hint="eastAsia"/>
              </w:rPr>
              <w:t>马克思主义基本原理概论(2015年修订版）</w:t>
            </w:r>
          </w:p>
        </w:tc>
      </w:tr>
      <w:tr w:rsidR="00895A2B" w:rsidTr="002D5B12">
        <w:trPr>
          <w:trHeight w:val="1021"/>
        </w:trPr>
        <w:tc>
          <w:tcPr>
            <w:tcW w:w="1101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3</w:t>
            </w:r>
          </w:p>
        </w:tc>
        <w:tc>
          <w:tcPr>
            <w:tcW w:w="3118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B12">
              <w:rPr>
                <w:rFonts w:ascii="Arial Unicode MS" w:eastAsia="Arial Unicode MS" w:hAnsi="Arial Unicode MS" w:cs="Arial Unicode MS" w:hint="eastAsia"/>
              </w:rPr>
              <w:t>BMA247组织行为学（澳）</w:t>
            </w:r>
          </w:p>
        </w:tc>
        <w:tc>
          <w:tcPr>
            <w:tcW w:w="4303" w:type="dxa"/>
            <w:vAlign w:val="center"/>
          </w:tcPr>
          <w:p w:rsidR="00895A2B" w:rsidRPr="00171F80" w:rsidRDefault="00755225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75522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Robbins, SP, Judge, TA, Millett, B &amp; Boyle, M 2014, Organisational behaviour, 7th edn, Pearson Education Australia, Frenchs Forest</w:t>
            </w:r>
          </w:p>
        </w:tc>
      </w:tr>
      <w:tr w:rsidR="00895A2B" w:rsidTr="002D5B12">
        <w:trPr>
          <w:trHeight w:val="1021"/>
        </w:trPr>
        <w:tc>
          <w:tcPr>
            <w:tcW w:w="1101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4</w:t>
            </w:r>
          </w:p>
        </w:tc>
        <w:tc>
          <w:tcPr>
            <w:tcW w:w="3118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B12">
              <w:rPr>
                <w:rFonts w:ascii="Arial Unicode MS" w:eastAsia="Arial Unicode MS" w:hAnsi="Arial Unicode MS" w:cs="Arial Unicode MS" w:hint="eastAsia"/>
              </w:rPr>
              <w:t>KXO222商业和信息分析（澳）</w:t>
            </w:r>
          </w:p>
        </w:tc>
        <w:tc>
          <w:tcPr>
            <w:tcW w:w="4303" w:type="dxa"/>
            <w:vAlign w:val="center"/>
          </w:tcPr>
          <w:p w:rsidR="00895A2B" w:rsidRPr="00171F80" w:rsidRDefault="00755225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75522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Fogler, H.S., LeBlanc, S.E., &amp; Rizzo, B. (2014) Strategies for Creative Problem Solving, 3rd Edition, Prentice Hall, NJ. Australia</w:t>
            </w:r>
          </w:p>
        </w:tc>
      </w:tr>
      <w:tr w:rsidR="00755225" w:rsidTr="002D5B12">
        <w:trPr>
          <w:trHeight w:val="1021"/>
        </w:trPr>
        <w:tc>
          <w:tcPr>
            <w:tcW w:w="1101" w:type="dxa"/>
            <w:vAlign w:val="center"/>
          </w:tcPr>
          <w:p w:rsidR="00755225" w:rsidRPr="001F07F7" w:rsidRDefault="0075522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5</w:t>
            </w:r>
          </w:p>
        </w:tc>
        <w:tc>
          <w:tcPr>
            <w:tcW w:w="3118" w:type="dxa"/>
            <w:vAlign w:val="center"/>
          </w:tcPr>
          <w:p w:rsidR="00755225" w:rsidRPr="001F07F7" w:rsidRDefault="0075522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B12">
              <w:rPr>
                <w:rFonts w:ascii="Arial Unicode MS" w:eastAsia="Arial Unicode MS" w:hAnsi="Arial Unicode MS" w:cs="Arial Unicode MS" w:hint="eastAsia"/>
              </w:rPr>
              <w:t>KXO131数据管理（澳）</w:t>
            </w:r>
          </w:p>
        </w:tc>
        <w:tc>
          <w:tcPr>
            <w:tcW w:w="4303" w:type="dxa"/>
            <w:vAlign w:val="center"/>
          </w:tcPr>
          <w:p w:rsidR="00755225" w:rsidRPr="003F14F4" w:rsidRDefault="00755225" w:rsidP="00E631C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3F14F4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755225" w:rsidTr="002D5B12">
        <w:trPr>
          <w:trHeight w:val="1021"/>
        </w:trPr>
        <w:tc>
          <w:tcPr>
            <w:tcW w:w="1101" w:type="dxa"/>
            <w:vAlign w:val="center"/>
          </w:tcPr>
          <w:p w:rsidR="00755225" w:rsidRPr="001F07F7" w:rsidRDefault="0075522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6</w:t>
            </w:r>
          </w:p>
        </w:tc>
        <w:tc>
          <w:tcPr>
            <w:tcW w:w="3118" w:type="dxa"/>
            <w:vAlign w:val="center"/>
          </w:tcPr>
          <w:p w:rsidR="00755225" w:rsidRPr="001F07F7" w:rsidRDefault="0075522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B12">
              <w:rPr>
                <w:rFonts w:ascii="Arial Unicode MS" w:eastAsia="Arial Unicode MS" w:hAnsi="Arial Unicode MS" w:cs="Arial Unicode MS" w:hint="eastAsia"/>
              </w:rPr>
              <w:t>KXO151编程和问题解决（澳）</w:t>
            </w:r>
          </w:p>
        </w:tc>
        <w:tc>
          <w:tcPr>
            <w:tcW w:w="4303" w:type="dxa"/>
            <w:vAlign w:val="center"/>
          </w:tcPr>
          <w:p w:rsidR="00755225" w:rsidRDefault="00755225" w:rsidP="00FE42FC">
            <w:pPr>
              <w:jc w:val="center"/>
            </w:pPr>
            <w:r>
              <w:rPr>
                <w:rFonts w:hint="eastAsia"/>
              </w:rPr>
              <w:t xml:space="preserve">John Lewis </w:t>
            </w:r>
            <w:r w:rsidRPr="00755225">
              <w:rPr>
                <w:rFonts w:hint="eastAsia"/>
              </w:rPr>
              <w:t>, William Loftus</w:t>
            </w:r>
            <w:r>
              <w:rPr>
                <w:rFonts w:hint="eastAsia"/>
              </w:rPr>
              <w:t xml:space="preserve">, </w:t>
            </w:r>
            <w:r w:rsidRPr="00755225">
              <w:t>Java Software Solutions: Global Edition</w:t>
            </w:r>
            <w:r>
              <w:rPr>
                <w:rFonts w:hint="eastAsia"/>
              </w:rPr>
              <w:t>,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Pearson Education Limited; 8th edition</w:t>
            </w:r>
          </w:p>
        </w:tc>
      </w:tr>
      <w:tr w:rsidR="00755225" w:rsidTr="002D5B12">
        <w:trPr>
          <w:trHeight w:val="1021"/>
        </w:trPr>
        <w:tc>
          <w:tcPr>
            <w:tcW w:w="1101" w:type="dxa"/>
            <w:vAlign w:val="center"/>
          </w:tcPr>
          <w:p w:rsidR="00755225" w:rsidRPr="001F07F7" w:rsidRDefault="0075522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</w:t>
            </w:r>
          </w:p>
        </w:tc>
        <w:tc>
          <w:tcPr>
            <w:tcW w:w="3118" w:type="dxa"/>
            <w:vAlign w:val="center"/>
          </w:tcPr>
          <w:p w:rsidR="00755225" w:rsidRPr="001F07F7" w:rsidRDefault="00755225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B12">
              <w:rPr>
                <w:rFonts w:ascii="Arial Unicode MS" w:eastAsia="Arial Unicode MS" w:hAnsi="Arial Unicode MS" w:cs="Arial Unicode MS" w:hint="eastAsia"/>
              </w:rPr>
              <w:t>环境工程概论</w:t>
            </w:r>
          </w:p>
        </w:tc>
        <w:tc>
          <w:tcPr>
            <w:tcW w:w="4303" w:type="dxa"/>
            <w:vAlign w:val="center"/>
          </w:tcPr>
          <w:p w:rsidR="00755225" w:rsidRPr="00755225" w:rsidRDefault="00755225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755225">
              <w:rPr>
                <w:rFonts w:ascii="Arial Unicode MS" w:eastAsia="Arial Unicode MS" w:hAnsi="Arial Unicode MS" w:cs="Arial Unicode MS" w:hint="eastAsia"/>
              </w:rPr>
              <w:t>环境工程概论（第3版）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21DEC"/>
    <w:sectPr w:rsidR="00217619" w:rsidSect="00F03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AD3" w:rsidRDefault="004A2AD3" w:rsidP="00217619">
      <w:r>
        <w:separator/>
      </w:r>
    </w:p>
  </w:endnote>
  <w:endnote w:type="continuationSeparator" w:id="1">
    <w:p w:rsidR="004A2AD3" w:rsidRDefault="004A2AD3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AD3" w:rsidRDefault="004A2AD3" w:rsidP="00217619">
      <w:r>
        <w:separator/>
      </w:r>
    </w:p>
  </w:footnote>
  <w:footnote w:type="continuationSeparator" w:id="1">
    <w:p w:rsidR="004A2AD3" w:rsidRDefault="004A2AD3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3071"/>
    <w:rsid w:val="001B44AC"/>
    <w:rsid w:val="001B6B56"/>
    <w:rsid w:val="001F07F7"/>
    <w:rsid w:val="00217619"/>
    <w:rsid w:val="00221DEC"/>
    <w:rsid w:val="002854A9"/>
    <w:rsid w:val="002D5B12"/>
    <w:rsid w:val="003E0B61"/>
    <w:rsid w:val="003F14F4"/>
    <w:rsid w:val="00402202"/>
    <w:rsid w:val="004A2AD3"/>
    <w:rsid w:val="00755225"/>
    <w:rsid w:val="00884F70"/>
    <w:rsid w:val="00895A2B"/>
    <w:rsid w:val="0093631E"/>
    <w:rsid w:val="009C4833"/>
    <w:rsid w:val="00B12990"/>
    <w:rsid w:val="00B17777"/>
    <w:rsid w:val="00B42328"/>
    <w:rsid w:val="00C91B02"/>
    <w:rsid w:val="00DF0548"/>
    <w:rsid w:val="00DF5EB7"/>
    <w:rsid w:val="00E71371"/>
    <w:rsid w:val="00F03C78"/>
    <w:rsid w:val="00F7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Company>MIC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11</cp:revision>
  <dcterms:created xsi:type="dcterms:W3CDTF">2015-05-29T02:21:00Z</dcterms:created>
  <dcterms:modified xsi:type="dcterms:W3CDTF">2016-01-15T01:23:00Z</dcterms:modified>
</cp:coreProperties>
</file>